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4525A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C4525A" w:rsidRPr="00C57431" w:rsidRDefault="00C4525A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C4525A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4525A" w:rsidRPr="00102A72" w:rsidRDefault="00C4525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C4525A" w:rsidRPr="00102A72" w:rsidRDefault="00C4525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C4525A" w:rsidRPr="00027E03" w:rsidRDefault="00C4525A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C4525A" w:rsidRPr="00102A72" w:rsidRDefault="00C4525A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C4525A" w:rsidRPr="00027E03" w:rsidRDefault="00C4525A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C4525A" w:rsidRPr="00102A72" w:rsidRDefault="00C4525A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4525A" w:rsidRPr="00C57431" w:rsidRDefault="00C4525A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2</w:t>
            </w:r>
          </w:p>
        </w:tc>
      </w:tr>
      <w:tr w:rsidR="00C4525A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C4525A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736A58">
              <w:rPr>
                <w:rFonts w:ascii="Arial" w:hAnsi="Arial" w:cs="Arial"/>
                <w:noProof/>
                <w:szCs w:val="24"/>
              </w:rPr>
              <w:t>4162.010.26.1.5222-2025</w:t>
            </w:r>
          </w:p>
        </w:tc>
      </w:tr>
      <w:tr w:rsidR="00C4525A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736A58">
              <w:rPr>
                <w:rFonts w:ascii="Arial" w:hAnsi="Arial" w:cs="Arial"/>
                <w:noProof/>
                <w:szCs w:val="24"/>
              </w:rPr>
              <w:t>ROLANDO RAUL RENTERIA RUCCO</w:t>
            </w:r>
          </w:p>
        </w:tc>
      </w:tr>
      <w:tr w:rsidR="00C4525A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94.375</w:t>
            </w:r>
            <w:r>
              <w:rPr>
                <w:rFonts w:ascii="Arial" w:hAnsi="Arial" w:cs="Arial"/>
                <w:noProof/>
                <w:szCs w:val="24"/>
                <w:lang w:eastAsia="es-CO"/>
              </w:rPr>
              <w:t>.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178</w:t>
            </w:r>
          </w:p>
        </w:tc>
      </w:tr>
      <w:tr w:rsidR="00C4525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C4525A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C4525A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736A58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4525A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C4525A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C4525A" w:rsidRPr="00C57431" w:rsidRDefault="00C4525A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26/nov/2025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C4525A" w:rsidRPr="00C57431" w:rsidRDefault="00C4525A" w:rsidP="00C4525A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31/dic/</w:t>
            </w:r>
            <w:r w:rsidRPr="00736A58">
              <w:rPr>
                <w:rFonts w:ascii="Arial" w:hAnsi="Arial" w:cs="Arial"/>
                <w:noProof/>
                <w:szCs w:val="24"/>
              </w:rPr>
              <w:t>2025</w:t>
            </w:r>
          </w:p>
        </w:tc>
      </w:tr>
      <w:tr w:rsidR="00C4525A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C4525A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C4525A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C4525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C4525A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C4525A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4525A" w:rsidRPr="00C57431" w:rsidRDefault="00C4525A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C4525A" w:rsidRPr="00C57431" w:rsidRDefault="00C4525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525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36A58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</w:t>
            </w:r>
            <w:r w:rsidRPr="00C57431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.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C4525A" w:rsidRPr="00C57431" w:rsidRDefault="00C4525A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525A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C4525A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C4525A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C4525A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4525A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525A" w:rsidRPr="00C57431" w:rsidRDefault="00C4525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C4525A" w:rsidRPr="00C57431" w:rsidRDefault="00C4525A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525A" w:rsidRPr="00C57431" w:rsidRDefault="00C4525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525A" w:rsidRPr="00C57431" w:rsidRDefault="00C4525A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C4525A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525A" w:rsidRPr="00C57431" w:rsidRDefault="00C4525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525A" w:rsidRPr="00C57431" w:rsidRDefault="00C452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525A" w:rsidRPr="00C57431" w:rsidRDefault="00C452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C4525A" w:rsidRPr="00C57431" w:rsidRDefault="00C452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C4525A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525A" w:rsidRPr="00C57431" w:rsidRDefault="00C4525A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525A" w:rsidRPr="00C57431" w:rsidRDefault="00C452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C4525A" w:rsidRPr="00C57431" w:rsidRDefault="00C4525A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525A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4525A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4525A" w:rsidRPr="00C57431" w:rsidRDefault="00C4525A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4525A" w:rsidRPr="00C57431" w:rsidRDefault="00C452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4525A" w:rsidRPr="00C57431" w:rsidRDefault="00C452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4525A" w:rsidRPr="00C57431" w:rsidRDefault="00C4525A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C4525A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4525A" w:rsidRPr="00C57431" w:rsidRDefault="00C4525A" w:rsidP="00C4525A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4525A" w:rsidRPr="00C57431" w:rsidRDefault="00C4525A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4067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4525A" w:rsidRPr="00C57431" w:rsidRDefault="00C4525A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14067">
                    <w:rPr>
                      <w:rFonts w:ascii="Arial" w:hAnsi="Arial" w:cs="Arial"/>
                      <w:sz w:val="24"/>
                      <w:szCs w:val="24"/>
                    </w:rPr>
                    <w:t>$2.184.000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C4525A" w:rsidRPr="00C57431" w:rsidRDefault="00C4525A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C4525A" w:rsidRPr="00C57431" w:rsidRDefault="00C4525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525A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C4525A" w:rsidRPr="00C57431" w:rsidRDefault="00C4525A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C4525A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C4525A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C4525A" w:rsidRPr="00C57431" w:rsidRDefault="00C4525A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>
            <w:pPr>
              <w:rPr>
                <w:rFonts w:ascii="Arial" w:hAnsi="Arial" w:cs="Arial"/>
                <w:sz w:val="24"/>
                <w:szCs w:val="24"/>
              </w:rPr>
            </w:pPr>
          </w:p>
          <w:p w:rsidR="00C4525A" w:rsidRPr="00C57431" w:rsidRDefault="00C4525A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="00C01E9F" w:rsidRPr="00C01E9F">
              <w:rPr>
                <w:rFonts w:ascii="Arial" w:hAnsi="Arial" w:cs="Arial"/>
                <w:sz w:val="24"/>
                <w:szCs w:val="24"/>
              </w:rPr>
              <w:t>9495625902</w:t>
            </w:r>
          </w:p>
          <w:p w:rsidR="00C4525A" w:rsidRPr="00C57431" w:rsidRDefault="00C4525A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C01E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01E9F" w:rsidRPr="00C01E9F">
              <w:rPr>
                <w:rFonts w:ascii="Arial" w:hAnsi="Arial" w:cs="Arial"/>
                <w:sz w:val="24"/>
                <w:szCs w:val="24"/>
              </w:rPr>
              <w:t>1964657106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4525A" w:rsidRPr="00C57431" w:rsidRDefault="00C4525A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C01E9F">
              <w:rPr>
                <w:rFonts w:ascii="Arial" w:hAnsi="Arial" w:cs="Arial"/>
                <w:sz w:val="24"/>
                <w:szCs w:val="24"/>
              </w:rPr>
              <w:t>APORTES EN LINEA</w:t>
            </w:r>
          </w:p>
          <w:p w:rsidR="00C4525A" w:rsidRPr="00C57431" w:rsidRDefault="00C4525A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C01E9F">
              <w:rPr>
                <w:rFonts w:ascii="Arial" w:hAnsi="Arial" w:cs="Arial"/>
                <w:sz w:val="24"/>
                <w:szCs w:val="24"/>
              </w:rPr>
              <w:t>01/dic/2025</w:t>
            </w:r>
          </w:p>
          <w:p w:rsidR="00C4525A" w:rsidRPr="00C57431" w:rsidRDefault="00C4525A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C01E9F">
              <w:rPr>
                <w:rFonts w:ascii="Arial" w:hAnsi="Arial" w:cs="Arial"/>
                <w:sz w:val="24"/>
                <w:szCs w:val="24"/>
              </w:rPr>
              <w:t>noviembre/2025</w:t>
            </w:r>
          </w:p>
        </w:tc>
      </w:tr>
      <w:tr w:rsidR="00C4525A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014067" w:rsidRDefault="00C4525A" w:rsidP="00C01E9F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C01E9F">
              <w:rPr>
                <w:rFonts w:ascii="Arial" w:hAnsi="Arial" w:cs="Arial"/>
                <w:color w:val="000000"/>
                <w:sz w:val="24"/>
                <w:szCs w:val="24"/>
              </w:rPr>
              <w:t>noviembre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de 2025 para el pago de esta cuenta, según decreto 1273 de 23/07/2018 que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eguridad social correspondiente al finalizar contrato</w:t>
            </w:r>
            <w:r w:rsidR="00C01E9F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C4525A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525A" w:rsidRPr="00C57431" w:rsidRDefault="00C4525A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C4525A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C4525A" w:rsidRPr="00C57431" w:rsidRDefault="00C4525A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736A58">
              <w:rPr>
                <w:noProof/>
                <w:sz w:val="24"/>
                <w:szCs w:val="24"/>
              </w:rPr>
              <w:t>4162.010.26.1.5222-2025</w:t>
            </w:r>
          </w:p>
          <w:p w:rsidR="00C4525A" w:rsidRPr="00C57431" w:rsidRDefault="00C4525A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C4525A" w:rsidRDefault="00C4525A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6A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mantenimiento y operación de escenarios deportivos y recreativos para su óptimo uso en actividades deportivas y recreativas.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C4525A" w:rsidRDefault="00C4525A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4525A" w:rsidRPr="00D52518" w:rsidRDefault="00C4525A" w:rsidP="00D52518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52518">
              <w:rPr>
                <w:rFonts w:ascii="Arial" w:hAnsi="Arial" w:cs="Arial"/>
                <w:sz w:val="24"/>
                <w:szCs w:val="24"/>
              </w:rPr>
              <w:t>El contratista apoyó el mantenimiento y la adecuada operación de los escenarios, asegurando espacios seguros y funcionales para la ejecución de las sesiones y el óptimo desarrollo</w:t>
            </w:r>
            <w:r w:rsidR="00D52518" w:rsidRPr="00D52518">
              <w:rPr>
                <w:rFonts w:ascii="Arial" w:hAnsi="Arial" w:cs="Arial"/>
                <w:sz w:val="24"/>
                <w:szCs w:val="24"/>
              </w:rPr>
              <w:t xml:space="preserve"> de las actividades formativas a través de las sesiones de clase donde se realizaron ejercicios que</w:t>
            </w:r>
            <w:r w:rsidRPr="00D52518">
              <w:rPr>
                <w:rFonts w:ascii="Arial" w:hAnsi="Arial" w:cs="Arial"/>
                <w:sz w:val="24"/>
                <w:szCs w:val="24"/>
              </w:rPr>
              <w:t xml:space="preserve"> fortalecieron las habilidades tácticas y estratégicas de los deportistas mediante ejercicios de cálculo, dominación, combinaciones y control del centro, desarrollados en las instalaciones de la Liga Vallecaucana de Ajedrez. </w:t>
            </w:r>
          </w:p>
          <w:p w:rsidR="00C4525A" w:rsidRPr="00736A58" w:rsidRDefault="00C4525A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4525A" w:rsidRDefault="00C4525A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6A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76654C" w:rsidRDefault="0076654C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76654C" w:rsidRPr="002A319A" w:rsidRDefault="0076654C" w:rsidP="002A319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A319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durante este período</w:t>
            </w:r>
            <w:r w:rsidR="002A319A" w:rsidRPr="002A319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no fue requerido para desarrollar actividades vinculadas al cumplimiento de la obligación.</w:t>
            </w:r>
          </w:p>
          <w:p w:rsidR="00D52518" w:rsidRDefault="00D52518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4525A" w:rsidRDefault="00C4525A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6A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actividades del cargo y el desarrollo del programa.</w:t>
            </w:r>
          </w:p>
          <w:p w:rsidR="002A319A" w:rsidRDefault="002A319A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A319A" w:rsidRPr="002A319A" w:rsidRDefault="002A319A" w:rsidP="002A319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A319A">
              <w:rPr>
                <w:rFonts w:ascii="Arial" w:hAnsi="Arial" w:cs="Arial"/>
                <w:sz w:val="24"/>
                <w:szCs w:val="24"/>
              </w:rPr>
              <w:lastRenderedPageBreak/>
              <w:t xml:space="preserve">El contratista brindó apoyo en socialización virtual con los beneficiarios del programa, en la cual se abordaron orientaciones y lineamientos relacionados con las actividades del proyecto. La socialización permitió resolver inquietudes, fortalecer la comunicación con los deportistas y garantizar que todos contaran con la información necesaria para el adecuado desarrollo de los procesos, tal como se evidencia en la sesión virtual realizada a través de Google </w:t>
            </w:r>
            <w:proofErr w:type="spellStart"/>
            <w:r w:rsidRPr="002A319A">
              <w:rPr>
                <w:rFonts w:ascii="Arial" w:hAnsi="Arial" w:cs="Arial"/>
                <w:sz w:val="24"/>
                <w:szCs w:val="24"/>
              </w:rPr>
              <w:t>Meet</w:t>
            </w:r>
            <w:proofErr w:type="spellEnd"/>
            <w:r w:rsidRPr="002A319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4525A" w:rsidRPr="00736A58" w:rsidRDefault="00C4525A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4525A" w:rsidRDefault="00C4525A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6A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2A319A" w:rsidRDefault="002A319A" w:rsidP="00A6453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2A319A" w:rsidRPr="002A319A" w:rsidRDefault="002A319A" w:rsidP="002A319A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A319A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durante este período no fue requerido para desarrollar actividades vinculadas al cumplimiento de la obligación.</w:t>
            </w:r>
          </w:p>
          <w:p w:rsidR="002A319A" w:rsidRDefault="002A319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4525A" w:rsidRDefault="00C4525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736A5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arrollo del objeto contractual.</w:t>
            </w:r>
          </w:p>
          <w:p w:rsidR="00C01E9F" w:rsidRDefault="00C01E9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01E9F" w:rsidRPr="002B6CEE" w:rsidRDefault="002B6CEE" w:rsidP="002B6CEE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6CEE">
              <w:rPr>
                <w:rFonts w:ascii="Arial" w:hAnsi="Arial" w:cs="Arial"/>
                <w:sz w:val="24"/>
                <w:szCs w:val="24"/>
              </w:rPr>
              <w:t>El contratista brindó acompañamiento técnico a los beneficiarios que hacen parte del programa y que participaron en el torneo realizado por la Liga Vallecaucana de Ajedrez, orientando aspectos relacionados con la preparación competitiva, la gestión de tiempos de juego y la aplicación de estrategias aprendidas durante las sesiones de entrenamiento. Este acompañamiento permitió fortalecer el desempeño de los deportistas, verificar la correcta aplicación de los contenidos formativos y garantizar una participación organizada y coherente con los objetivos del programa.</w:t>
            </w:r>
          </w:p>
          <w:p w:rsidR="002A319A" w:rsidRDefault="002A319A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C4525A" w:rsidRPr="00C57431" w:rsidRDefault="002B6CEE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</w:t>
            </w:r>
            <w:r w:rsidR="00C4525A"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EDIO DE VERIFICACION</w:t>
            </w:r>
          </w:p>
          <w:p w:rsidR="00C4525A" w:rsidRPr="00C57431" w:rsidRDefault="00C4525A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C4525A" w:rsidRPr="00C57431" w:rsidRDefault="00C45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736A58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https://drive.google.com/drive/u/0/folders/1dcWwftcgEN66UbOh0xRVSHq88DU-P-vC</w:t>
            </w:r>
          </w:p>
          <w:p w:rsidR="00C4525A" w:rsidRPr="00C57431" w:rsidRDefault="00C4525A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C4525A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2A319A">
            <w:pPr>
              <w:pStyle w:val="TableParagraph"/>
              <w:spacing w:line="271" w:lineRule="exact"/>
              <w:ind w:left="72" w:right="18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36A58">
              <w:rPr>
                <w:noProof/>
                <w:color w:val="000000"/>
                <w:sz w:val="24"/>
                <w:szCs w:val="24"/>
              </w:rPr>
              <w:t>4162.010.26.1.5222-2025</w:t>
            </w:r>
          </w:p>
        </w:tc>
      </w:tr>
      <w:tr w:rsidR="00C4525A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Default="00C4525A" w:rsidP="002A319A">
            <w:pPr>
              <w:pStyle w:val="TableParagraph"/>
              <w:spacing w:before="130" w:line="265" w:lineRule="exact"/>
              <w:ind w:left="72"/>
              <w:jc w:val="both"/>
              <w:rPr>
                <w:color w:val="000000"/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Constancia de Paz y Salvo: </w:t>
            </w:r>
            <w:r w:rsidRPr="00C57431">
              <w:rPr>
                <w:color w:val="000000"/>
                <w:sz w:val="24"/>
                <w:szCs w:val="24"/>
              </w:rPr>
              <w:t xml:space="preserve">El contratista a la fecha del presente informe no posee a su cargo elementos devolutivos de propiedad de la ALCALDÍA DE SANTIAGO DE CALI -  SECRETARÍA DE DEPORTE Y LA </w:t>
            </w:r>
            <w:r w:rsidR="002B6CEE" w:rsidRPr="00C57431">
              <w:rPr>
                <w:color w:val="000000"/>
                <w:sz w:val="24"/>
                <w:szCs w:val="24"/>
              </w:rPr>
              <w:t>RECREACION,</w:t>
            </w:r>
            <w:r w:rsidRPr="00C57431">
              <w:rPr>
                <w:color w:val="000000"/>
                <w:sz w:val="24"/>
                <w:szCs w:val="24"/>
              </w:rPr>
              <w:t xml:space="preserve"> que hayan sido entregados por este organismo para el desempeño de sus actividades.  Así mismo se encuentra a Paz y Salvo con el archivo de gestión documental y el sistema de gestión documental.</w:t>
            </w:r>
          </w:p>
          <w:p w:rsidR="002B6CEE" w:rsidRPr="00C57431" w:rsidRDefault="002B6CEE" w:rsidP="002A319A">
            <w:pPr>
              <w:pStyle w:val="TableParagraph"/>
              <w:spacing w:before="130" w:line="265" w:lineRule="exact"/>
              <w:ind w:left="72"/>
              <w:jc w:val="both"/>
              <w:rPr>
                <w:sz w:val="24"/>
                <w:szCs w:val="24"/>
              </w:rPr>
            </w:pPr>
          </w:p>
        </w:tc>
      </w:tr>
      <w:tr w:rsidR="00C4525A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Default="00C4525A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Observaciones al informe técnico: Se</w:t>
            </w:r>
            <w:r w:rsidRPr="00C57431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2B6CEE" w:rsidRPr="00C57431" w:rsidRDefault="002B6CEE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525A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4525A" w:rsidRDefault="00C4525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  <w:p w:rsidR="002B6CEE" w:rsidRPr="00C57431" w:rsidRDefault="002B6CEE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C4525A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  <w:r w:rsidRPr="00C57431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:rsidR="00C4525A" w:rsidRPr="00C57431" w:rsidRDefault="00C4525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C4525A" w:rsidRPr="00C57431" w:rsidRDefault="00C4525A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C4525A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C4525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C4525A" w:rsidRPr="00C57431" w:rsidRDefault="00C4525A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C4525A" w:rsidRPr="00C57431" w:rsidRDefault="00C4525A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C4525A" w:rsidRPr="00C57431" w:rsidRDefault="00C45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C4525A" w:rsidRPr="00C57431" w:rsidRDefault="00C45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C4525A" w:rsidRPr="00C57431" w:rsidRDefault="00C45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C4525A" w:rsidRPr="00C57431" w:rsidRDefault="00C45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F6E49CB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val="en-US" w:eastAsia="en-US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0FE59F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C4525A" w:rsidRPr="00C57431" w:rsidRDefault="00C4525A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C4525A" w:rsidRPr="00C57431" w:rsidRDefault="00C4525A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C4525A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525A" w:rsidRPr="00C57431" w:rsidRDefault="00C4525A" w:rsidP="002A319A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2A319A">
              <w:rPr>
                <w:rFonts w:ascii="Arial" w:hAnsi="Arial" w:cs="Arial"/>
                <w:szCs w:val="24"/>
              </w:rPr>
              <w:t xml:space="preserve"> 19</w:t>
            </w:r>
            <w:r w:rsidRPr="00C57431">
              <w:rPr>
                <w:rFonts w:ascii="Arial" w:hAnsi="Arial" w:cs="Arial"/>
                <w:szCs w:val="24"/>
              </w:rPr>
              <w:t>/</w:t>
            </w:r>
            <w:r w:rsidR="002A319A">
              <w:rPr>
                <w:rFonts w:ascii="Arial" w:hAnsi="Arial" w:cs="Arial"/>
                <w:szCs w:val="24"/>
              </w:rPr>
              <w:t>dic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C4525A" w:rsidRDefault="00C4525A" w:rsidP="003F3A44">
      <w:pPr>
        <w:rPr>
          <w:rFonts w:ascii="Arial" w:hAnsi="Arial" w:cs="Arial"/>
          <w:sz w:val="22"/>
          <w:szCs w:val="22"/>
        </w:rPr>
        <w:sectPr w:rsidR="00C4525A" w:rsidSect="00C4525A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C4525A" w:rsidRPr="00027E03" w:rsidRDefault="00C4525A" w:rsidP="003F3A44">
      <w:pPr>
        <w:rPr>
          <w:rFonts w:ascii="Arial" w:hAnsi="Arial" w:cs="Arial"/>
          <w:sz w:val="22"/>
          <w:szCs w:val="22"/>
        </w:rPr>
      </w:pPr>
    </w:p>
    <w:sectPr w:rsidR="00C4525A" w:rsidRPr="00027E03" w:rsidSect="00C4525A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F68" w:rsidRDefault="00151F68">
      <w:r>
        <w:separator/>
      </w:r>
    </w:p>
  </w:endnote>
  <w:endnote w:type="continuationSeparator" w:id="0">
    <w:p w:rsidR="00151F68" w:rsidRDefault="00151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25A" w:rsidRDefault="00C4525A">
    <w:pPr>
      <w:pStyle w:val="Piedepgina"/>
      <w:jc w:val="both"/>
      <w:rPr>
        <w:rFonts w:ascii="Arial" w:hAnsi="Arial" w:cs="Arial"/>
        <w:sz w:val="16"/>
        <w:szCs w:val="16"/>
      </w:rPr>
    </w:pPr>
  </w:p>
  <w:p w:rsidR="00C4525A" w:rsidRDefault="00C4525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4525A" w:rsidRDefault="00C4525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8153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8153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1B14" w:rsidRDefault="00541B14">
    <w:pPr>
      <w:pStyle w:val="Piedepgina"/>
      <w:jc w:val="both"/>
      <w:rPr>
        <w:rFonts w:ascii="Arial" w:hAnsi="Arial" w:cs="Arial"/>
        <w:sz w:val="16"/>
        <w:szCs w:val="16"/>
      </w:rPr>
    </w:pPr>
  </w:p>
  <w:p w:rsidR="00541B14" w:rsidRDefault="00541B1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1B14" w:rsidRDefault="00541B1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C4525A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8153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F68" w:rsidRDefault="00151F68">
      <w:r>
        <w:rPr>
          <w:color w:val="000000"/>
        </w:rPr>
        <w:separator/>
      </w:r>
    </w:p>
  </w:footnote>
  <w:footnote w:type="continuationSeparator" w:id="0">
    <w:p w:rsidR="00151F68" w:rsidRDefault="00151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4525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525A" w:rsidRDefault="00C4525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4525A" w:rsidRDefault="00C4525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4525A" w:rsidRPr="003F3A44" w:rsidRDefault="00C4525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4525A" w:rsidRDefault="00C4525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525A" w:rsidRDefault="00C4525A">
          <w:pPr>
            <w:pStyle w:val="Encabezado"/>
            <w:jc w:val="center"/>
            <w:rPr>
              <w:rFonts w:ascii="Arial" w:hAnsi="Arial" w:cs="Arial"/>
            </w:rPr>
          </w:pPr>
        </w:p>
        <w:p w:rsidR="00C4525A" w:rsidRPr="003F3A44" w:rsidRDefault="00C452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4525A" w:rsidRPr="003F3A44" w:rsidRDefault="00C4525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4525A" w:rsidRDefault="00C4525A">
          <w:pPr>
            <w:pStyle w:val="Encabezado"/>
            <w:jc w:val="center"/>
            <w:rPr>
              <w:rFonts w:ascii="Arial" w:hAnsi="Arial" w:cs="Arial"/>
            </w:rPr>
          </w:pPr>
        </w:p>
        <w:p w:rsidR="00C4525A" w:rsidRPr="003F3A44" w:rsidRDefault="00C4525A">
          <w:pPr>
            <w:pStyle w:val="Encabezado"/>
            <w:jc w:val="center"/>
            <w:rPr>
              <w:rFonts w:ascii="Arial" w:hAnsi="Arial" w:cs="Arial"/>
            </w:rPr>
          </w:pPr>
        </w:p>
        <w:p w:rsidR="00C4525A" w:rsidRPr="003F3A44" w:rsidRDefault="00C4525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4525A" w:rsidRPr="003F3A44" w:rsidRDefault="00C4525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525A" w:rsidRPr="003F3A44" w:rsidRDefault="00C4525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4525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525A" w:rsidRDefault="00C4525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525A" w:rsidRDefault="00C4525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525A" w:rsidRDefault="00C4525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4525A" w:rsidRDefault="00C4525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4525A" w:rsidRDefault="00C4525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1B1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n-US" w:eastAsia="en-US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1B14" w:rsidRDefault="00541B1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1B14" w:rsidRDefault="00541B1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1B1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</w:rPr>
          </w:pPr>
        </w:p>
        <w:p w:rsidR="00541B14" w:rsidRPr="003F3A44" w:rsidRDefault="00541B1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1B14" w:rsidRPr="003F3A44" w:rsidRDefault="00541B1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Pr="003F3A44" w:rsidRDefault="00541B1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1B1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1B14" w:rsidRDefault="00541B1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1B14" w:rsidRDefault="00541B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8447FE"/>
    <w:multiLevelType w:val="hybridMultilevel"/>
    <w:tmpl w:val="20D4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4067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1F68"/>
    <w:rsid w:val="00156C08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4A22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319A"/>
    <w:rsid w:val="002A6839"/>
    <w:rsid w:val="002B6CEE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05426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599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16443"/>
    <w:rsid w:val="0043224F"/>
    <w:rsid w:val="00433A4B"/>
    <w:rsid w:val="004463F2"/>
    <w:rsid w:val="00454A6F"/>
    <w:rsid w:val="0045600C"/>
    <w:rsid w:val="00457B81"/>
    <w:rsid w:val="00461CBA"/>
    <w:rsid w:val="004672B9"/>
    <w:rsid w:val="00471737"/>
    <w:rsid w:val="00482F24"/>
    <w:rsid w:val="004858DF"/>
    <w:rsid w:val="00485CE8"/>
    <w:rsid w:val="004B56AB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321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D5ED8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6654C"/>
    <w:rsid w:val="00784B1C"/>
    <w:rsid w:val="00795CAE"/>
    <w:rsid w:val="007C7AC3"/>
    <w:rsid w:val="007D2727"/>
    <w:rsid w:val="007E0417"/>
    <w:rsid w:val="007E0C76"/>
    <w:rsid w:val="007E1CA6"/>
    <w:rsid w:val="008033AD"/>
    <w:rsid w:val="0080405E"/>
    <w:rsid w:val="00810ADA"/>
    <w:rsid w:val="008112EC"/>
    <w:rsid w:val="00814952"/>
    <w:rsid w:val="008234DC"/>
    <w:rsid w:val="00825657"/>
    <w:rsid w:val="00834C06"/>
    <w:rsid w:val="00835CAD"/>
    <w:rsid w:val="00843D3E"/>
    <w:rsid w:val="00866D80"/>
    <w:rsid w:val="008A44F5"/>
    <w:rsid w:val="008A4976"/>
    <w:rsid w:val="008C2140"/>
    <w:rsid w:val="008D7D79"/>
    <w:rsid w:val="008E4AA2"/>
    <w:rsid w:val="008F33D8"/>
    <w:rsid w:val="0090783C"/>
    <w:rsid w:val="00914660"/>
    <w:rsid w:val="0091721C"/>
    <w:rsid w:val="00925E13"/>
    <w:rsid w:val="00930C31"/>
    <w:rsid w:val="009375BD"/>
    <w:rsid w:val="0094143D"/>
    <w:rsid w:val="00950743"/>
    <w:rsid w:val="0095312F"/>
    <w:rsid w:val="00963F0D"/>
    <w:rsid w:val="00970C8A"/>
    <w:rsid w:val="009731A1"/>
    <w:rsid w:val="00974924"/>
    <w:rsid w:val="00990EB0"/>
    <w:rsid w:val="009B05B2"/>
    <w:rsid w:val="009B7E79"/>
    <w:rsid w:val="009C3024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1CCF"/>
    <w:rsid w:val="00A4217A"/>
    <w:rsid w:val="00A432D8"/>
    <w:rsid w:val="00A45D10"/>
    <w:rsid w:val="00A4683F"/>
    <w:rsid w:val="00A64534"/>
    <w:rsid w:val="00A65BC4"/>
    <w:rsid w:val="00A66BBA"/>
    <w:rsid w:val="00A74105"/>
    <w:rsid w:val="00A74EAD"/>
    <w:rsid w:val="00A862B2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0B8D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01E9F"/>
    <w:rsid w:val="00C11A2E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25A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4B4B"/>
    <w:rsid w:val="00C75BFE"/>
    <w:rsid w:val="00C85470"/>
    <w:rsid w:val="00C9288C"/>
    <w:rsid w:val="00C9415F"/>
    <w:rsid w:val="00C9425D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2518"/>
    <w:rsid w:val="00D5455D"/>
    <w:rsid w:val="00D5537B"/>
    <w:rsid w:val="00D6523E"/>
    <w:rsid w:val="00D663D0"/>
    <w:rsid w:val="00D76F99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3A6"/>
    <w:rsid w:val="00DE6EA3"/>
    <w:rsid w:val="00DF4AD2"/>
    <w:rsid w:val="00E13902"/>
    <w:rsid w:val="00E14F64"/>
    <w:rsid w:val="00E321CE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153F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6FB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16B994"/>
  <w15:docId w15:val="{EA1016C2-A7FB-4B77-A134-DF3A9275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5CF764-3367-4DAE-B5D6-55D5B8C5D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1020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subject/>
  <dc:creator>LEYDHER</dc:creator>
  <cp:keywords/>
  <dc:description/>
  <cp:lastModifiedBy>ASUS</cp:lastModifiedBy>
  <cp:revision>3</cp:revision>
  <cp:lastPrinted>2025-11-29T16:25:00Z</cp:lastPrinted>
  <dcterms:created xsi:type="dcterms:W3CDTF">2025-11-28T15:43:00Z</dcterms:created>
  <dcterms:modified xsi:type="dcterms:W3CDTF">2025-11-29T16:25:00Z</dcterms:modified>
</cp:coreProperties>
</file>